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69B" w:rsidRPr="00D3569B" w:rsidRDefault="00D3569B" w:rsidP="00D356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D3569B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Сведения о количестве оборудованных групповых помещений МКДОУ ЦРР-ДС №19</w:t>
      </w:r>
    </w:p>
    <w:p w:rsidR="00D3569B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2E2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Материально-техническое обеспечение </w:t>
      </w:r>
      <w:proofErr w:type="spellStart"/>
      <w:r w:rsidRPr="00C14590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-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4A2E26"/>
          <w:sz w:val="24"/>
          <w:szCs w:val="24"/>
        </w:rPr>
        <w:t xml:space="preserve">  </w:t>
      </w:r>
    </w:p>
    <w:p w:rsidR="00D3569B" w:rsidRPr="00D3569B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A2E26"/>
          <w:sz w:val="24"/>
          <w:szCs w:val="24"/>
        </w:rPr>
        <w:t xml:space="preserve">       </w:t>
      </w:r>
      <w:r w:rsidRPr="000676BC">
        <w:rPr>
          <w:rFonts w:ascii="Times New Roman" w:eastAsia="Times New Roman" w:hAnsi="Times New Roman" w:cs="Times New Roman"/>
          <w:color w:val="4A2E26"/>
          <w:sz w:val="24"/>
          <w:szCs w:val="24"/>
        </w:rPr>
        <w:t>Подбор оборудования осуществляется исходя из того,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игра. </w:t>
      </w:r>
      <w:r w:rsidRPr="000676BC">
        <w:rPr>
          <w:rFonts w:ascii="Times New Roman" w:eastAsia="Times New Roman" w:hAnsi="Times New Roman" w:cs="Times New Roman"/>
          <w:color w:val="4A2E26"/>
          <w:sz w:val="24"/>
          <w:szCs w:val="24"/>
        </w:rPr>
        <w:br/>
        <w:t>Оборудование отвечает санитарно-эпидемиологическим правилам и нормативам, гигиеническим педагогическим и эстетическим требованиям.​</w:t>
      </w:r>
    </w:p>
    <w:p w:rsidR="00D3569B" w:rsidRDefault="00D3569B" w:rsidP="00D3569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4A2E26"/>
          <w:sz w:val="24"/>
          <w:szCs w:val="24"/>
        </w:rPr>
      </w:pPr>
      <w:r>
        <w:rPr>
          <w:rFonts w:ascii="Times New Roman" w:eastAsia="Times New Roman" w:hAnsi="Times New Roman" w:cs="Times New Roman"/>
          <w:color w:val="4A2E26"/>
          <w:sz w:val="24"/>
          <w:szCs w:val="24"/>
        </w:rPr>
        <w:t xml:space="preserve">     </w:t>
      </w:r>
      <w:r w:rsidRPr="000676BC">
        <w:rPr>
          <w:rFonts w:ascii="Times New Roman" w:eastAsia="Times New Roman" w:hAnsi="Times New Roman" w:cs="Times New Roman"/>
          <w:color w:val="4A2E26"/>
          <w:sz w:val="24"/>
          <w:szCs w:val="24"/>
        </w:rPr>
        <w:t xml:space="preserve">Предметно-развивающая среда образовательного учреждения и групповых помещений построена в соответствии с Федеральным государственным образовательным стандартом дошкольного образования.  С учетом требований к учебно-материальному обеспечению, </w:t>
      </w:r>
      <w:r>
        <w:rPr>
          <w:rFonts w:ascii="Times New Roman" w:eastAsia="Times New Roman" w:hAnsi="Times New Roman" w:cs="Times New Roman"/>
          <w:color w:val="4A2E26"/>
          <w:sz w:val="24"/>
          <w:szCs w:val="24"/>
        </w:rPr>
        <w:t xml:space="preserve">соблюдением следующих принципов: </w:t>
      </w:r>
    </w:p>
    <w:p w:rsidR="00D3569B" w:rsidRPr="000676BC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A2E26"/>
          <w:sz w:val="24"/>
          <w:szCs w:val="24"/>
        </w:rPr>
      </w:pPr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>Информативности</w:t>
      </w:r>
      <w:r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 xml:space="preserve">; </w:t>
      </w:r>
    </w:p>
    <w:p w:rsidR="00D3569B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A2E26"/>
          <w:sz w:val="24"/>
          <w:szCs w:val="24"/>
        </w:rPr>
      </w:pPr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 xml:space="preserve"> Вариативности</w:t>
      </w:r>
      <w:r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 xml:space="preserve">; </w:t>
      </w:r>
    </w:p>
    <w:p w:rsidR="00D3569B" w:rsidRPr="000676BC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A2E26"/>
          <w:sz w:val="24"/>
          <w:szCs w:val="24"/>
        </w:rPr>
      </w:pPr>
      <w:proofErr w:type="spellStart"/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>полифункциональности</w:t>
      </w:r>
      <w:proofErr w:type="spellEnd"/>
      <w:proofErr w:type="gramStart"/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>, </w:t>
      </w:r>
      <w:r w:rsidRPr="000676BC">
        <w:rPr>
          <w:rFonts w:ascii="Times New Roman" w:eastAsia="Times New Roman" w:hAnsi="Times New Roman" w:cs="Times New Roman"/>
          <w:color w:val="4A2E26"/>
          <w:sz w:val="24"/>
          <w:szCs w:val="24"/>
        </w:rPr>
        <w:t>;</w:t>
      </w:r>
      <w:proofErr w:type="gramEnd"/>
    </w:p>
    <w:p w:rsidR="00D3569B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A2E26"/>
          <w:sz w:val="24"/>
          <w:szCs w:val="24"/>
        </w:rPr>
      </w:pPr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>педагогической целесообразности, </w:t>
      </w:r>
    </w:p>
    <w:p w:rsidR="00D3569B" w:rsidRPr="000676BC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A2E26"/>
          <w:sz w:val="24"/>
          <w:szCs w:val="24"/>
        </w:rPr>
      </w:pPr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 xml:space="preserve"> </w:t>
      </w:r>
      <w:proofErr w:type="spellStart"/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>трансформируемости</w:t>
      </w:r>
      <w:proofErr w:type="spellEnd"/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>, </w:t>
      </w:r>
    </w:p>
    <w:p w:rsidR="00D3569B" w:rsidRPr="000676BC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A2E26"/>
          <w:sz w:val="24"/>
          <w:szCs w:val="24"/>
        </w:rPr>
      </w:pPr>
      <w:r w:rsidRPr="000676BC">
        <w:rPr>
          <w:rFonts w:ascii="Times New Roman" w:eastAsia="Times New Roman" w:hAnsi="Times New Roman" w:cs="Times New Roman"/>
          <w:color w:val="4A2E26"/>
          <w:sz w:val="24"/>
          <w:szCs w:val="24"/>
        </w:rPr>
        <w:t>с учетом</w:t>
      </w:r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 xml:space="preserve"> принципы интеграции </w:t>
      </w:r>
      <w:proofErr w:type="gramStart"/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>образовательных</w:t>
      </w:r>
      <w:proofErr w:type="gramEnd"/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 xml:space="preserve"> </w:t>
      </w:r>
    </w:p>
    <w:p w:rsidR="00D3569B" w:rsidRDefault="00D3569B" w:rsidP="00D3569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A2E26"/>
          <w:sz w:val="24"/>
          <w:szCs w:val="24"/>
        </w:rPr>
      </w:pPr>
      <w:r w:rsidRPr="000676BC">
        <w:rPr>
          <w:rFonts w:ascii="Times New Roman" w:eastAsia="Times New Roman" w:hAnsi="Times New Roman" w:cs="Times New Roman"/>
          <w:color w:val="4A2E26"/>
          <w:sz w:val="24"/>
          <w:szCs w:val="24"/>
        </w:rPr>
        <w:t>с учетом </w:t>
      </w:r>
      <w:proofErr w:type="spellStart"/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>полоролевой</w:t>
      </w:r>
      <w:proofErr w:type="spellEnd"/>
      <w:r w:rsidRPr="000676BC">
        <w:rPr>
          <w:rFonts w:ascii="Times New Roman" w:eastAsia="Times New Roman" w:hAnsi="Times New Roman" w:cs="Times New Roman"/>
          <w:i/>
          <w:iCs/>
          <w:color w:val="4A2E26"/>
          <w:sz w:val="24"/>
          <w:szCs w:val="24"/>
        </w:rPr>
        <w:t xml:space="preserve"> специфики</w:t>
      </w:r>
      <w:r w:rsidRPr="000676BC">
        <w:rPr>
          <w:rFonts w:ascii="Times New Roman" w:eastAsia="Times New Roman" w:hAnsi="Times New Roman" w:cs="Times New Roman"/>
          <w:color w:val="4A2E26"/>
          <w:sz w:val="24"/>
          <w:szCs w:val="24"/>
        </w:rPr>
        <w:t xml:space="preserve"> и обеспечение предметно-развивающей </w:t>
      </w:r>
      <w:proofErr w:type="gramStart"/>
      <w:r w:rsidRPr="000676BC">
        <w:rPr>
          <w:rFonts w:ascii="Times New Roman" w:eastAsia="Times New Roman" w:hAnsi="Times New Roman" w:cs="Times New Roman"/>
          <w:color w:val="4A2E26"/>
          <w:sz w:val="24"/>
          <w:szCs w:val="24"/>
        </w:rPr>
        <w:t>среды</w:t>
      </w:r>
      <w:proofErr w:type="gramEnd"/>
      <w:r w:rsidRPr="000676BC">
        <w:rPr>
          <w:rFonts w:ascii="Times New Roman" w:eastAsia="Times New Roman" w:hAnsi="Times New Roman" w:cs="Times New Roman"/>
          <w:color w:val="4A2E26"/>
          <w:sz w:val="24"/>
          <w:szCs w:val="24"/>
        </w:rPr>
        <w:t xml:space="preserve"> как общим, так и специфическим материалом для девочек и мальчиков.</w:t>
      </w:r>
      <w:r w:rsidRPr="000676BC">
        <w:rPr>
          <w:rFonts w:ascii="Times New Roman" w:eastAsia="Times New Roman" w:hAnsi="Times New Roman" w:cs="Times New Roman"/>
          <w:color w:val="4A2E26"/>
          <w:sz w:val="24"/>
          <w:szCs w:val="24"/>
        </w:rPr>
        <w:br/>
      </w:r>
    </w:p>
    <w:p w:rsidR="00D3569B" w:rsidRPr="00D3569B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</w:t>
      </w:r>
      <w:r w:rsidRPr="00D3569B">
        <w:rPr>
          <w:rFonts w:ascii="Times New Roman" w:eastAsia="Times New Roman" w:hAnsi="Times New Roman" w:cs="Times New Roman"/>
          <w:b/>
          <w:i/>
          <w:sz w:val="24"/>
          <w:szCs w:val="24"/>
        </w:rPr>
        <w:t>В каждой возрастной группе созданы Центры деятельности: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познавательно-исследовательской деятельности»,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сюжетно–ролевой игры»,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книги»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конструирование»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трудовой деятельности»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музыкально-художественного творчества»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развивающих игр»</w:t>
      </w:r>
    </w:p>
    <w:p w:rsidR="00D3569B" w:rsidRPr="00C14590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искусства»</w:t>
      </w:r>
    </w:p>
    <w:p w:rsidR="00D3569B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«Центр двигательной активности»</w:t>
      </w:r>
    </w:p>
    <w:p w:rsidR="00D3569B" w:rsidRDefault="00D3569B" w:rsidP="00D3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«Уголки родного края»</w:t>
      </w:r>
    </w:p>
    <w:p w:rsidR="00D3569B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В процессе образовательной деятельности используются печатные пособия, разработанные в соответствии с требованиями ФГОС </w:t>
      </w:r>
      <w:proofErr w:type="gramStart"/>
      <w:r w:rsidRPr="00C1459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145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569B" w:rsidRPr="00C14590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Музыкальный зал оснащен техническими средствами обучения, а также фортепиано, детскими музыкальными инструментами; музыкальн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дидактическими играми и атрибутами к ним. </w:t>
      </w:r>
    </w:p>
    <w:p w:rsidR="00D3569B" w:rsidRPr="00C14590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физической активности детей в помещениях ДОУ музыкальный зал  совмещается со </w:t>
      </w:r>
      <w:proofErr w:type="gramStart"/>
      <w:r w:rsidRPr="00C14590">
        <w:rPr>
          <w:rFonts w:ascii="Times New Roman" w:eastAsia="Times New Roman" w:hAnsi="Times New Roman" w:cs="Times New Roman"/>
          <w:sz w:val="24"/>
          <w:szCs w:val="24"/>
        </w:rPr>
        <w:t>спортивным</w:t>
      </w:r>
      <w:proofErr w:type="gramEnd"/>
      <w:r w:rsidRPr="00C14590">
        <w:rPr>
          <w:rFonts w:ascii="Times New Roman" w:eastAsia="Times New Roman" w:hAnsi="Times New Roman" w:cs="Times New Roman"/>
          <w:sz w:val="24"/>
          <w:szCs w:val="24"/>
        </w:rPr>
        <w:t>,  имеется необходимое стандартное физкультурное оборудование:</w:t>
      </w:r>
    </w:p>
    <w:p w:rsidR="00D3569B" w:rsidRPr="00C14590" w:rsidRDefault="00D3569B" w:rsidP="00D356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Гимнастическая  лестница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3569B" w:rsidRPr="00C14590" w:rsidRDefault="00D3569B" w:rsidP="00D356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скамейки,</w:t>
      </w:r>
    </w:p>
    <w:p w:rsidR="00D3569B" w:rsidRPr="00C14590" w:rsidRDefault="00D3569B" w:rsidP="00D356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маты,</w:t>
      </w:r>
    </w:p>
    <w:p w:rsidR="00D3569B" w:rsidRPr="00C14590" w:rsidRDefault="00D3569B" w:rsidP="00D356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резиновые и надувные мячи,</w:t>
      </w:r>
    </w:p>
    <w:p w:rsidR="00D3569B" w:rsidRPr="00C14590" w:rsidRDefault="00D3569B" w:rsidP="00D356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обручи,</w:t>
      </w:r>
    </w:p>
    <w:p w:rsidR="00D3569B" w:rsidRPr="00C14590" w:rsidRDefault="00D3569B" w:rsidP="00D356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скакалки,</w:t>
      </w:r>
    </w:p>
    <w:p w:rsidR="00D3569B" w:rsidRPr="00C14590" w:rsidRDefault="00D3569B" w:rsidP="00D356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дуги для </w:t>
      </w:r>
      <w:proofErr w:type="spellStart"/>
      <w:r w:rsidRPr="00C14590">
        <w:rPr>
          <w:rFonts w:ascii="Times New Roman" w:eastAsia="Times New Roman" w:hAnsi="Times New Roman" w:cs="Times New Roman"/>
          <w:sz w:val="24"/>
          <w:szCs w:val="24"/>
        </w:rPr>
        <w:t>подлезания</w:t>
      </w:r>
      <w:proofErr w:type="spellEnd"/>
    </w:p>
    <w:p w:rsidR="00D3569B" w:rsidRPr="00C14590" w:rsidRDefault="00D3569B" w:rsidP="00D356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590">
        <w:rPr>
          <w:rFonts w:ascii="Times New Roman" w:eastAsia="Times New Roman" w:hAnsi="Times New Roman" w:cs="Times New Roman"/>
          <w:sz w:val="24"/>
          <w:szCs w:val="24"/>
        </w:rPr>
        <w:t>гимнастические палки</w:t>
      </w:r>
    </w:p>
    <w:p w:rsidR="00D3569B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В каждой группе оборудованы спортивные уголки. Для организации работы на свежем воздухе есть спортивная площадка, полоса активного движения.</w:t>
      </w:r>
    </w:p>
    <w:p w:rsidR="00D3569B" w:rsidRPr="00DE5C65" w:rsidRDefault="00D3569B" w:rsidP="00D35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омещения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Учреждения 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>оборудованы в соответствии с их функциональным назначением и соблюдением санитарно – гигиенических требований.  В ДОУ соблюдается санитарно – гигиенический режим. Ведётся постоянный контроль за выполнением графика генеральных уборок и соблюдением санитарно – гигиенических норм на группах, наличием моющих сре</w:t>
      </w:r>
      <w:proofErr w:type="gramStart"/>
      <w:r w:rsidRPr="00C14590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Pr="00143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4590">
        <w:rPr>
          <w:rFonts w:ascii="Times New Roman" w:eastAsia="Times New Roman" w:hAnsi="Times New Roman" w:cs="Times New Roman"/>
          <w:sz w:val="24"/>
          <w:szCs w:val="24"/>
        </w:rPr>
        <w:t xml:space="preserve"> дл</w:t>
      </w:r>
      <w:proofErr w:type="gramEnd"/>
      <w:r w:rsidRPr="00C14590">
        <w:rPr>
          <w:rFonts w:ascii="Times New Roman" w:eastAsia="Times New Roman" w:hAnsi="Times New Roman" w:cs="Times New Roman"/>
          <w:sz w:val="24"/>
          <w:szCs w:val="24"/>
        </w:rPr>
        <w:t>я мытья посуды, стирки белья и спецодежды.</w:t>
      </w:r>
    </w:p>
    <w:p w:rsidR="00B94056" w:rsidRDefault="00B94056"/>
    <w:sectPr w:rsidR="00B94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0B4"/>
    <w:multiLevelType w:val="multilevel"/>
    <w:tmpl w:val="2782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D62D52"/>
    <w:multiLevelType w:val="multilevel"/>
    <w:tmpl w:val="A2DA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A879D1"/>
    <w:multiLevelType w:val="multilevel"/>
    <w:tmpl w:val="523E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569B"/>
    <w:rsid w:val="00B94056"/>
    <w:rsid w:val="00D3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2</cp:revision>
  <dcterms:created xsi:type="dcterms:W3CDTF">2017-12-20T17:30:00Z</dcterms:created>
  <dcterms:modified xsi:type="dcterms:W3CDTF">2017-12-20T17:35:00Z</dcterms:modified>
</cp:coreProperties>
</file>